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9DFC" w14:textId="0C71CD2A" w:rsidR="00D16E20" w:rsidRPr="00F2623D" w:rsidRDefault="000C0C6B" w:rsidP="000C0C6B">
      <w:pPr>
        <w:jc w:val="center"/>
        <w:rPr>
          <w:b/>
          <w:sz w:val="36"/>
          <w:szCs w:val="36"/>
        </w:rPr>
      </w:pPr>
      <w:bookmarkStart w:id="0" w:name="_GoBack"/>
      <w:r w:rsidRPr="00F2623D">
        <w:rPr>
          <w:rFonts w:hint="eastAsia"/>
          <w:b/>
          <w:sz w:val="36"/>
          <w:szCs w:val="36"/>
        </w:rPr>
        <w:t>一表通及指纹考勤系统常见问题解答</w:t>
      </w:r>
    </w:p>
    <w:p w14:paraId="671F0EF0" w14:textId="19303C06" w:rsidR="007B366A" w:rsidRPr="007B366A" w:rsidRDefault="007B366A" w:rsidP="00353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7B366A">
        <w:rPr>
          <w:rFonts w:hint="eastAsia"/>
          <w:sz w:val="28"/>
          <w:szCs w:val="28"/>
        </w:rPr>
        <w:t>打卡时间</w:t>
      </w:r>
      <w:r w:rsidR="00082C8A">
        <w:rPr>
          <w:rFonts w:hint="eastAsia"/>
          <w:sz w:val="28"/>
          <w:szCs w:val="28"/>
        </w:rPr>
        <w:t>是如何规定的</w:t>
      </w:r>
      <w:r w:rsidRPr="007B366A">
        <w:rPr>
          <w:rFonts w:hint="eastAsia"/>
          <w:sz w:val="28"/>
          <w:szCs w:val="28"/>
        </w:rPr>
        <w:t>？</w:t>
      </w:r>
    </w:p>
    <w:p w14:paraId="5310A7FB" w14:textId="6A7B77A3" w:rsidR="007B366A" w:rsidRPr="007B366A" w:rsidRDefault="007B366A" w:rsidP="007B36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Pr="007B366A">
        <w:rPr>
          <w:sz w:val="28"/>
          <w:szCs w:val="28"/>
        </w:rPr>
        <w:t>坐班制</w:t>
      </w:r>
      <w:r w:rsidR="00FC6721">
        <w:rPr>
          <w:rFonts w:hint="eastAsia"/>
          <w:sz w:val="28"/>
          <w:szCs w:val="28"/>
        </w:rPr>
        <w:t>人员：</w:t>
      </w:r>
      <w:r w:rsidR="00353575" w:rsidRPr="007B366A">
        <w:rPr>
          <w:sz w:val="28"/>
          <w:szCs w:val="28"/>
        </w:rPr>
        <w:t>每</w:t>
      </w:r>
      <w:r w:rsidR="00353575">
        <w:rPr>
          <w:rFonts w:hint="eastAsia"/>
          <w:sz w:val="28"/>
          <w:szCs w:val="28"/>
        </w:rPr>
        <w:t>工作日</w:t>
      </w:r>
      <w:r w:rsidRPr="007B366A">
        <w:rPr>
          <w:sz w:val="28"/>
          <w:szCs w:val="28"/>
        </w:rPr>
        <w:t>打卡2次,分别是7：00—8：50(早),17：00—19：00(晚)</w:t>
      </w:r>
    </w:p>
    <w:p w14:paraId="1F81FA3C" w14:textId="34C2CD6A" w:rsidR="007B366A" w:rsidRDefault="007B366A" w:rsidP="00466A14">
      <w:pPr>
        <w:autoSpaceDE w:val="0"/>
        <w:autoSpaceDN w:val="0"/>
        <w:adjustRightInd w:val="0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7B366A">
        <w:rPr>
          <w:sz w:val="28"/>
          <w:szCs w:val="28"/>
        </w:rPr>
        <w:t>非坐班人员</w:t>
      </w:r>
      <w:r w:rsidR="00FC6721">
        <w:rPr>
          <w:rFonts w:hint="eastAsia"/>
          <w:sz w:val="28"/>
          <w:szCs w:val="28"/>
        </w:rPr>
        <w:t>：</w:t>
      </w:r>
      <w:r w:rsidR="00353575" w:rsidRPr="00466A14">
        <w:rPr>
          <w:rFonts w:hint="eastAsia"/>
          <w:sz w:val="28"/>
          <w:szCs w:val="28"/>
        </w:rPr>
        <w:t>在学院</w:t>
      </w:r>
      <w:bookmarkEnd w:id="0"/>
      <w:r w:rsidR="00353575" w:rsidRPr="00466A14">
        <w:rPr>
          <w:rFonts w:hint="eastAsia"/>
          <w:sz w:val="28"/>
          <w:szCs w:val="28"/>
        </w:rPr>
        <w:t>（研究机构）政治学习和业务活动安排时间里（建议为周二下午）打卡，每周一次</w:t>
      </w:r>
      <w:r w:rsidR="00353575">
        <w:rPr>
          <w:rFonts w:hint="eastAsia"/>
          <w:sz w:val="28"/>
          <w:szCs w:val="28"/>
        </w:rPr>
        <w:t>，</w:t>
      </w:r>
      <w:r w:rsidRPr="007B366A">
        <w:rPr>
          <w:sz w:val="28"/>
          <w:szCs w:val="28"/>
        </w:rPr>
        <w:t>打卡时间为13：30—14：15。</w:t>
      </w:r>
    </w:p>
    <w:p w14:paraId="410932E2" w14:textId="304F2B15" w:rsidR="007B366A" w:rsidRPr="007B366A" w:rsidRDefault="007B366A" w:rsidP="007B366A">
      <w:pPr>
        <w:pStyle w:val="a3"/>
        <w:ind w:firstLine="560"/>
        <w:rPr>
          <w:sz w:val="28"/>
          <w:szCs w:val="28"/>
        </w:rPr>
      </w:pPr>
      <w:r w:rsidRPr="007B366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FC6721" w:rsidRPr="00466A14">
        <w:rPr>
          <w:rFonts w:hint="eastAsia"/>
          <w:sz w:val="28"/>
          <w:szCs w:val="28"/>
        </w:rPr>
        <w:t>非坐班制人员中的专业技术岗位处级干部</w:t>
      </w:r>
      <w:r w:rsidRPr="007B366A">
        <w:rPr>
          <w:sz w:val="28"/>
          <w:szCs w:val="28"/>
        </w:rPr>
        <w:t>除每周二下午打卡一次外，每周还需另有两个半天时间（</w:t>
      </w:r>
      <w:r>
        <w:rPr>
          <w:rFonts w:hint="eastAsia"/>
          <w:sz w:val="28"/>
          <w:szCs w:val="28"/>
        </w:rPr>
        <w:t>单位管理员在开学一个星期内可以进行设置</w:t>
      </w:r>
      <w:r w:rsidRPr="007B366A">
        <w:rPr>
          <w:sz w:val="28"/>
          <w:szCs w:val="28"/>
        </w:rPr>
        <w:t>）进行坐班，其规定打卡时间为：一整天，打卡两次，同坐班人员。非同一天的两个半天，时间为</w:t>
      </w:r>
      <w:proofErr w:type="gramStart"/>
      <w:r w:rsidRPr="007B366A">
        <w:rPr>
          <w:sz w:val="28"/>
          <w:szCs w:val="28"/>
        </w:rPr>
        <w:t>上午为</w:t>
      </w:r>
      <w:proofErr w:type="gramEnd"/>
      <w:r w:rsidRPr="007B366A">
        <w:rPr>
          <w:sz w:val="28"/>
          <w:szCs w:val="28"/>
        </w:rPr>
        <w:t>7：00—8：50和12：00—14：15，下午为12：00—14：15和17：00—19：00。坐班时间不能与上课时间重合。</w:t>
      </w:r>
    </w:p>
    <w:p w14:paraId="04D88E71" w14:textId="71763960" w:rsidR="000C0C6B" w:rsidRPr="00A878FF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A878FF">
        <w:rPr>
          <w:rFonts w:hint="eastAsia"/>
          <w:sz w:val="28"/>
          <w:szCs w:val="28"/>
        </w:rPr>
        <w:t>、</w:t>
      </w:r>
      <w:r w:rsidR="000C0C6B" w:rsidRPr="00A878FF">
        <w:rPr>
          <w:rFonts w:hint="eastAsia"/>
          <w:sz w:val="28"/>
          <w:szCs w:val="28"/>
        </w:rPr>
        <w:t>一表通系统中的请假类型包括哪些？</w:t>
      </w:r>
    </w:p>
    <w:p w14:paraId="64E74CAB" w14:textId="063C642E" w:rsidR="000C0C6B" w:rsidRDefault="000C0C6B" w:rsidP="000C0C6B">
      <w:pPr>
        <w:ind w:firstLineChars="200" w:firstLine="560"/>
        <w:rPr>
          <w:sz w:val="28"/>
          <w:szCs w:val="28"/>
        </w:rPr>
      </w:pPr>
      <w:r w:rsidRPr="000C0C6B">
        <w:rPr>
          <w:rFonts w:hint="eastAsia"/>
          <w:sz w:val="28"/>
          <w:szCs w:val="28"/>
        </w:rPr>
        <w:t>一表通系统中的请假类型只包括考勤文件中规定的请假种类，为事假、病假、生育假、婚假、丧假、工伤假</w:t>
      </w:r>
      <w:r w:rsidR="00353575">
        <w:rPr>
          <w:rFonts w:hint="eastAsia"/>
          <w:sz w:val="28"/>
          <w:szCs w:val="28"/>
        </w:rPr>
        <w:t>等</w:t>
      </w:r>
      <w:r w:rsidRPr="000C0C6B">
        <w:rPr>
          <w:rFonts w:hint="eastAsia"/>
          <w:sz w:val="28"/>
          <w:szCs w:val="28"/>
        </w:rPr>
        <w:t>。</w:t>
      </w:r>
    </w:p>
    <w:p w14:paraId="7EEAEA1B" w14:textId="680A1B1E" w:rsidR="00A878FF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A878FF">
        <w:rPr>
          <w:rFonts w:hint="eastAsia"/>
          <w:sz w:val="28"/>
          <w:szCs w:val="28"/>
        </w:rPr>
        <w:t>、已经提交过请假审批手续的还需要重新通过一表通系统请假吗？</w:t>
      </w:r>
    </w:p>
    <w:p w14:paraId="01E4F4A4" w14:textId="5ADFDF63" w:rsidR="00A878FF" w:rsidRDefault="00A878FF" w:rsidP="00A878F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已经提交过请假审批手续并通过学校审批的，如果请假时间已过并到岗上班的无需重新通过一表通系统请假；如果现在仍处在请假时间段的，需要重新通过一表通系统履行请假手续，否则，指纹考勤系统无法获取数据，视为旷工。</w:t>
      </w:r>
    </w:p>
    <w:p w14:paraId="5072B03C" w14:textId="62EB7304" w:rsidR="00A878FF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</w:t>
      </w:r>
      <w:r w:rsidR="00A878FF">
        <w:rPr>
          <w:rFonts w:hint="eastAsia"/>
          <w:sz w:val="28"/>
          <w:szCs w:val="28"/>
        </w:rPr>
        <w:t>、什么情况下可以</w:t>
      </w:r>
      <w:r w:rsidR="00FC6721">
        <w:rPr>
          <w:rFonts w:hint="eastAsia"/>
          <w:sz w:val="28"/>
          <w:szCs w:val="28"/>
        </w:rPr>
        <w:t>通过指纹考勤系统</w:t>
      </w:r>
      <w:r w:rsidR="00A878FF">
        <w:rPr>
          <w:rFonts w:hint="eastAsia"/>
          <w:sz w:val="28"/>
          <w:szCs w:val="28"/>
        </w:rPr>
        <w:t>进行补</w:t>
      </w:r>
      <w:r w:rsidR="007B366A">
        <w:rPr>
          <w:rFonts w:hint="eastAsia"/>
          <w:sz w:val="28"/>
          <w:szCs w:val="28"/>
        </w:rPr>
        <w:t>签</w:t>
      </w:r>
      <w:r w:rsidR="00A878FF">
        <w:rPr>
          <w:rFonts w:hint="eastAsia"/>
          <w:sz w:val="28"/>
          <w:szCs w:val="28"/>
        </w:rPr>
        <w:t>操作？</w:t>
      </w:r>
    </w:p>
    <w:p w14:paraId="35D91D2B" w14:textId="58C0ED88" w:rsidR="00A878FF" w:rsidRDefault="00A878FF" w:rsidP="00A878F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教职工本人</w:t>
      </w:r>
      <w:r w:rsidRPr="00A878FF">
        <w:rPr>
          <w:rFonts w:hint="eastAsia"/>
          <w:sz w:val="28"/>
          <w:szCs w:val="28"/>
        </w:rPr>
        <w:t>因公</w:t>
      </w:r>
      <w:r>
        <w:rPr>
          <w:rFonts w:hint="eastAsia"/>
          <w:sz w:val="28"/>
          <w:szCs w:val="28"/>
        </w:rPr>
        <w:t>外出办事、开会</w:t>
      </w:r>
      <w:r w:rsidRPr="00A878FF">
        <w:rPr>
          <w:rFonts w:hint="eastAsia"/>
          <w:sz w:val="28"/>
          <w:szCs w:val="28"/>
        </w:rPr>
        <w:t>或其他客观原因导致未</w:t>
      </w:r>
      <w:r>
        <w:rPr>
          <w:rFonts w:hint="eastAsia"/>
          <w:sz w:val="28"/>
          <w:szCs w:val="28"/>
        </w:rPr>
        <w:t>在规定时间</w:t>
      </w:r>
      <w:r w:rsidRPr="00A878FF">
        <w:rPr>
          <w:rFonts w:hint="eastAsia"/>
          <w:sz w:val="28"/>
          <w:szCs w:val="28"/>
        </w:rPr>
        <w:t>打卡的才能</w:t>
      </w:r>
      <w:r>
        <w:rPr>
          <w:rFonts w:hint="eastAsia"/>
          <w:sz w:val="28"/>
          <w:szCs w:val="28"/>
        </w:rPr>
        <w:t>申请补</w:t>
      </w:r>
      <w:r w:rsidR="007B366A">
        <w:rPr>
          <w:rFonts w:hint="eastAsia"/>
          <w:sz w:val="28"/>
          <w:szCs w:val="28"/>
        </w:rPr>
        <w:t>签，补签需说明理由，单位审核通过后才算补签成功，补签只能补签当月的记录。</w:t>
      </w:r>
    </w:p>
    <w:p w14:paraId="673D5F0F" w14:textId="67D9DE48" w:rsidR="00A878FF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A878FF">
        <w:rPr>
          <w:rFonts w:hint="eastAsia"/>
          <w:sz w:val="28"/>
          <w:szCs w:val="28"/>
        </w:rPr>
        <w:t>、</w:t>
      </w:r>
      <w:r w:rsidR="00FC6721">
        <w:rPr>
          <w:rFonts w:hint="eastAsia"/>
          <w:sz w:val="28"/>
          <w:szCs w:val="28"/>
        </w:rPr>
        <w:t>指纹考勤系统中</w:t>
      </w:r>
      <w:r w:rsidR="00A878FF">
        <w:rPr>
          <w:rFonts w:hint="eastAsia"/>
          <w:sz w:val="28"/>
          <w:szCs w:val="28"/>
        </w:rPr>
        <w:t>单位管理员账号权限归谁负责？</w:t>
      </w:r>
    </w:p>
    <w:p w14:paraId="3D6ABF02" w14:textId="09870518" w:rsidR="00A878FF" w:rsidRDefault="00A878FF" w:rsidP="007B366A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单位管理员账号采取单位主要负责人（学院、科研机构为院长、机关业务处室为处长</w:t>
      </w:r>
      <w:r w:rsidR="00FC6721">
        <w:rPr>
          <w:rFonts w:hint="eastAsia"/>
          <w:sz w:val="28"/>
          <w:szCs w:val="28"/>
        </w:rPr>
        <w:t>、部长等</w:t>
      </w:r>
      <w:r>
        <w:rPr>
          <w:rFonts w:hint="eastAsia"/>
          <w:sz w:val="28"/>
          <w:szCs w:val="28"/>
        </w:rPr>
        <w:t>）负责制，单位管理员账号的所有操作视同主要负责人签字认可</w:t>
      </w:r>
      <w:r w:rsidR="007B366A">
        <w:rPr>
          <w:rFonts w:hint="eastAsia"/>
          <w:sz w:val="28"/>
          <w:szCs w:val="28"/>
        </w:rPr>
        <w:t>并负责。</w:t>
      </w:r>
    </w:p>
    <w:p w14:paraId="331631BB" w14:textId="78386DBD" w:rsidR="007B366A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7B366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什么情况下单位可以申请本单位教职工不参加</w:t>
      </w:r>
      <w:r w:rsidR="00FC6721">
        <w:rPr>
          <w:rFonts w:hint="eastAsia"/>
          <w:sz w:val="28"/>
          <w:szCs w:val="28"/>
        </w:rPr>
        <w:t>指纹</w:t>
      </w:r>
      <w:r>
        <w:rPr>
          <w:rFonts w:hint="eastAsia"/>
          <w:sz w:val="28"/>
          <w:szCs w:val="28"/>
        </w:rPr>
        <w:t>考勤？</w:t>
      </w:r>
    </w:p>
    <w:p w14:paraId="5460BEE6" w14:textId="77F5D38E" w:rsidR="00525E4E" w:rsidRDefault="00525E4E" w:rsidP="00525E4E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本单位教职工存在攻读学位、访学、进修、挂职、借调外单位等长时间不在学校的情况，提供学校批准的相关证明材料，可以申请此类教职工在批准的时间段不参加</w:t>
      </w:r>
      <w:r w:rsidR="00FC6721">
        <w:rPr>
          <w:rFonts w:hint="eastAsia"/>
          <w:sz w:val="28"/>
          <w:szCs w:val="28"/>
        </w:rPr>
        <w:t>指纹</w:t>
      </w:r>
      <w:r>
        <w:rPr>
          <w:rFonts w:hint="eastAsia"/>
          <w:sz w:val="28"/>
          <w:szCs w:val="28"/>
        </w:rPr>
        <w:t>考勤。</w:t>
      </w:r>
    </w:p>
    <w:p w14:paraId="7FA79D80" w14:textId="236ED589" w:rsidR="00525E4E" w:rsidRDefault="00525E4E" w:rsidP="00525E4E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学校或部门教职工因公外出考察、出差、交流等，也可以申请</w:t>
      </w:r>
      <w:r w:rsidR="00FC6721">
        <w:rPr>
          <w:rFonts w:hint="eastAsia"/>
          <w:sz w:val="28"/>
          <w:szCs w:val="28"/>
        </w:rPr>
        <w:t>该时间段</w:t>
      </w:r>
      <w:r>
        <w:rPr>
          <w:rFonts w:hint="eastAsia"/>
          <w:sz w:val="28"/>
          <w:szCs w:val="28"/>
        </w:rPr>
        <w:t>不参加</w:t>
      </w:r>
      <w:r w:rsidR="00FC6721">
        <w:rPr>
          <w:rFonts w:hint="eastAsia"/>
          <w:sz w:val="28"/>
          <w:szCs w:val="28"/>
        </w:rPr>
        <w:t>指纹</w:t>
      </w:r>
      <w:r>
        <w:rPr>
          <w:rFonts w:hint="eastAsia"/>
          <w:sz w:val="28"/>
          <w:szCs w:val="28"/>
        </w:rPr>
        <w:t>考勤。</w:t>
      </w:r>
    </w:p>
    <w:p w14:paraId="3A4D6D71" w14:textId="5EA1E637" w:rsidR="00525E4E" w:rsidRDefault="00525E4E" w:rsidP="00466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FC6721" w:rsidRPr="00466A14">
        <w:rPr>
          <w:rFonts w:hint="eastAsia"/>
          <w:sz w:val="28"/>
          <w:szCs w:val="28"/>
        </w:rPr>
        <w:t>非坐班制人员中的专业技术岗位处级干部</w:t>
      </w:r>
      <w:r w:rsidR="00D50489">
        <w:rPr>
          <w:rFonts w:hint="eastAsia"/>
          <w:sz w:val="28"/>
          <w:szCs w:val="28"/>
        </w:rPr>
        <w:t>如何报备其两个半天的坐班安排</w:t>
      </w:r>
      <w:r>
        <w:rPr>
          <w:rFonts w:hint="eastAsia"/>
          <w:sz w:val="28"/>
          <w:szCs w:val="28"/>
        </w:rPr>
        <w:t>？</w:t>
      </w:r>
    </w:p>
    <w:p w14:paraId="63BCCF0A" w14:textId="04027A3F" w:rsidR="00525E4E" w:rsidRDefault="00525E4E" w:rsidP="00525E4E">
      <w:pPr>
        <w:ind w:firstLineChars="200" w:firstLine="560"/>
        <w:rPr>
          <w:sz w:val="28"/>
          <w:szCs w:val="28"/>
        </w:rPr>
      </w:pPr>
      <w:r w:rsidRPr="00525E4E">
        <w:rPr>
          <w:rFonts w:hint="eastAsia"/>
          <w:sz w:val="28"/>
          <w:szCs w:val="28"/>
        </w:rPr>
        <w:t>单位在指定时间内(一般为开学第一个星期之内)为本单位的非坐班制领导</w:t>
      </w:r>
      <w:r w:rsidR="00FC6721">
        <w:rPr>
          <w:rFonts w:hint="eastAsia"/>
          <w:sz w:val="28"/>
          <w:szCs w:val="28"/>
        </w:rPr>
        <w:t>在指纹考勤系统中</w:t>
      </w:r>
      <w:r w:rsidRPr="00525E4E">
        <w:rPr>
          <w:rFonts w:hint="eastAsia"/>
          <w:sz w:val="28"/>
          <w:szCs w:val="28"/>
        </w:rPr>
        <w:t>完成报备申请，报备申请只能进行一次，申请之后需要修改请在开学一个月之内联系人事处管理员。</w:t>
      </w:r>
    </w:p>
    <w:p w14:paraId="30B79C94" w14:textId="6E186F18" w:rsidR="00525E4E" w:rsidRPr="00525E4E" w:rsidRDefault="00525E4E" w:rsidP="00525E4E">
      <w:pPr>
        <w:ind w:firstLineChars="200" w:firstLine="560"/>
        <w:rPr>
          <w:b/>
          <w:color w:val="FF0000"/>
          <w:sz w:val="28"/>
          <w:szCs w:val="28"/>
        </w:rPr>
      </w:pPr>
    </w:p>
    <w:sectPr w:rsidR="00525E4E" w:rsidRPr="0052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33342"/>
    <w:multiLevelType w:val="hybridMultilevel"/>
    <w:tmpl w:val="BDC6C8D8"/>
    <w:lvl w:ilvl="0" w:tplc="D7208D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8F6A12"/>
    <w:multiLevelType w:val="hybridMultilevel"/>
    <w:tmpl w:val="A6441D18"/>
    <w:lvl w:ilvl="0" w:tplc="A380F7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B5"/>
    <w:rsid w:val="00082C8A"/>
    <w:rsid w:val="000C0C6B"/>
    <w:rsid w:val="00353575"/>
    <w:rsid w:val="00466A14"/>
    <w:rsid w:val="00525E4E"/>
    <w:rsid w:val="007B366A"/>
    <w:rsid w:val="008D5508"/>
    <w:rsid w:val="00A878FF"/>
    <w:rsid w:val="00D16E20"/>
    <w:rsid w:val="00D50489"/>
    <w:rsid w:val="00F2623D"/>
    <w:rsid w:val="00F96AB5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0E18"/>
  <w15:docId w15:val="{38462215-A04F-4CFF-BEB3-1C7784F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6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535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3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jxnu-rsc-wk</dc:creator>
  <cp:keywords/>
  <dc:description/>
  <cp:lastModifiedBy>kewin</cp:lastModifiedBy>
  <cp:revision>8</cp:revision>
  <dcterms:created xsi:type="dcterms:W3CDTF">2019-03-01T14:08:00Z</dcterms:created>
  <dcterms:modified xsi:type="dcterms:W3CDTF">2019-03-04T06:25:00Z</dcterms:modified>
</cp:coreProperties>
</file>