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D" w:rsidRPr="00AA3DCD" w:rsidRDefault="00AA3DCD" w:rsidP="00AA3DCD">
      <w:pPr>
        <w:widowControl/>
        <w:spacing w:before="100" w:beforeAutospacing="1" w:after="100" w:afterAutospacing="1"/>
        <w:jc w:val="left"/>
        <w:rPr>
          <w:rFonts w:ascii="Calibri" w:eastAsia="宋体" w:hAnsi="Calibri" w:cs="宋体" w:hint="eastAsia"/>
          <w:color w:val="000000"/>
          <w:kern w:val="0"/>
          <w:sz w:val="28"/>
          <w:szCs w:val="28"/>
        </w:rPr>
      </w:pPr>
      <w:r w:rsidRPr="00AA3DCD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附件一</w:t>
      </w:r>
    </w:p>
    <w:p w:rsidR="002F100B" w:rsidRPr="002F100B" w:rsidRDefault="002F100B" w:rsidP="002F100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  <w:r w:rsidRPr="002F100B">
        <w:rPr>
          <w:rFonts w:ascii="Calibri" w:eastAsia="宋体" w:hAnsi="Calibri" w:cs="宋体" w:hint="eastAsia"/>
          <w:b/>
          <w:color w:val="000000"/>
          <w:kern w:val="0"/>
          <w:sz w:val="30"/>
          <w:szCs w:val="30"/>
        </w:rPr>
        <w:t>关于申报非事业编制聘用人员岗位的</w:t>
      </w:r>
      <w:r w:rsidR="007273B6">
        <w:rPr>
          <w:rFonts w:ascii="Calibri" w:eastAsia="宋体" w:hAnsi="Calibri" w:cs="宋体" w:hint="eastAsia"/>
          <w:b/>
          <w:color w:val="000000"/>
          <w:kern w:val="0"/>
          <w:sz w:val="30"/>
          <w:szCs w:val="30"/>
        </w:rPr>
        <w:t>有关要求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196" w:firstLine="551"/>
        <w:jc w:val="left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b/>
          <w:color w:val="000000"/>
          <w:kern w:val="0"/>
          <w:sz w:val="28"/>
          <w:szCs w:val="28"/>
        </w:rPr>
        <w:t>一、申报条件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单位确因工作需要进行人员补充的，且面向学校未调整到合适人选的，可以申报设置非事业编制聘用岗位。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196" w:firstLine="551"/>
        <w:jc w:val="left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b/>
          <w:color w:val="000000"/>
          <w:kern w:val="0"/>
          <w:sz w:val="28"/>
          <w:szCs w:val="28"/>
        </w:rPr>
        <w:t>二、岗位设置要求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非事业编制聘用人员岗位主要用于服务性岗位以及阶段性事务岗位。如临时研究人员，项目管理与运作、市场拓展人员，实验技术人员，信息技术和网络系统维护开发员，干事，办公室文员等。辅导员、出纳等岗位原则上不设聘用人员岗位。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196" w:firstLine="551"/>
        <w:jc w:val="left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b/>
          <w:color w:val="000000"/>
          <w:kern w:val="0"/>
          <w:sz w:val="28"/>
          <w:szCs w:val="28"/>
        </w:rPr>
        <w:t>三、薪酬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宋体" w:eastAsia="宋体" w:hAnsi="宋体" w:cs="宋体"/>
          <w:color w:val="000000"/>
          <w:kern w:val="0"/>
          <w:sz w:val="28"/>
          <w:szCs w:val="28"/>
        </w:rPr>
        <w:t>1</w:t>
      </w: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、经费来源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非事业编制聘用人员的薪酬（含社会保险费用）由用人部门自有经费承担</w:t>
      </w:r>
      <w:r w:rsidRPr="002F100B">
        <w:rPr>
          <w:rFonts w:ascii="宋体" w:eastAsia="宋体" w:hAnsi="宋体" w:cs="宋体"/>
          <w:color w:val="000000"/>
          <w:kern w:val="0"/>
          <w:sz w:val="28"/>
          <w:szCs w:val="28"/>
        </w:rPr>
        <w:t>,</w:t>
      </w: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单位自有经费的渠道只能从单位缺编费补助、创收经费、项目经费、学科建设经费、科研经费中开支，不能从单位事业经费中开支；其中在项目经费、学科建设经费、科研经费中开支部分还需符合学校财务规定。</w:t>
      </w:r>
    </w:p>
    <w:p w:rsidR="002F100B" w:rsidRPr="002F100B" w:rsidRDefault="002F100B" w:rsidP="002F100B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宋体" w:eastAsia="宋体" w:hAnsi="宋体" w:cs="宋体"/>
          <w:color w:val="000000"/>
          <w:kern w:val="0"/>
          <w:sz w:val="28"/>
          <w:szCs w:val="28"/>
        </w:rPr>
        <w:t>2</w:t>
      </w: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t>、薪酬待遇</w:t>
      </w:r>
    </w:p>
    <w:p w:rsidR="006F0A3A" w:rsidRPr="002F100B" w:rsidRDefault="002F100B" w:rsidP="00A60BBA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2F100B">
        <w:rPr>
          <w:rFonts w:ascii="Calibri" w:eastAsia="宋体" w:hAnsi="Calibri" w:cs="宋体" w:hint="eastAsia"/>
          <w:color w:val="000000"/>
          <w:kern w:val="0"/>
          <w:sz w:val="28"/>
          <w:szCs w:val="28"/>
        </w:rPr>
        <w:lastRenderedPageBreak/>
        <w:t>非事业编制聘用人员的薪酬标准由用人单位自行制定，但不得高于本单位在职在编的同类人员。</w:t>
      </w:r>
      <w:r w:rsidR="00D663F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</w:p>
    <w:sectPr w:rsidR="006F0A3A" w:rsidRPr="002F100B" w:rsidSect="00FA2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C89" w:rsidRDefault="004D4C89" w:rsidP="002F100B">
      <w:r>
        <w:separator/>
      </w:r>
    </w:p>
  </w:endnote>
  <w:endnote w:type="continuationSeparator" w:id="1">
    <w:p w:rsidR="004D4C89" w:rsidRDefault="004D4C89" w:rsidP="002F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C89" w:rsidRDefault="004D4C89" w:rsidP="002F100B">
      <w:r>
        <w:separator/>
      </w:r>
    </w:p>
  </w:footnote>
  <w:footnote w:type="continuationSeparator" w:id="1">
    <w:p w:rsidR="004D4C89" w:rsidRDefault="004D4C89" w:rsidP="002F10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00B"/>
    <w:rsid w:val="00032475"/>
    <w:rsid w:val="000C5A31"/>
    <w:rsid w:val="002F100B"/>
    <w:rsid w:val="004D4C89"/>
    <w:rsid w:val="005C3AAA"/>
    <w:rsid w:val="006F0A3A"/>
    <w:rsid w:val="007273B6"/>
    <w:rsid w:val="00A60BBA"/>
    <w:rsid w:val="00AA3DCD"/>
    <w:rsid w:val="00D663F9"/>
    <w:rsid w:val="00FA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0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0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</Words>
  <Characters>329</Characters>
  <Application>Microsoft Office Word</Application>
  <DocSecurity>0</DocSecurity>
  <Lines>2</Lines>
  <Paragraphs>1</Paragraphs>
  <ScaleCrop>false</ScaleCrop>
  <Company>china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2017-02-24T06:30:00Z</dcterms:created>
  <dcterms:modified xsi:type="dcterms:W3CDTF">2017-02-24T07:21:00Z</dcterms:modified>
</cp:coreProperties>
</file>